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427681" w14:textId="44490C49" w:rsidR="001C3FF5" w:rsidRPr="001C3FF5" w:rsidRDefault="00B7212A" w:rsidP="001C3FF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C3FF5">
        <w:rPr>
          <w:rFonts w:ascii="Arial" w:hAnsi="Arial" w:cs="Arial"/>
          <w:b/>
          <w:bCs/>
          <w:sz w:val="24"/>
          <w:szCs w:val="24"/>
        </w:rPr>
        <w:t>HERCULES CITY COUNCIL RESOLUTION NO.</w:t>
      </w:r>
    </w:p>
    <w:p w14:paraId="6F2FAC59" w14:textId="77777777" w:rsidR="00740A07" w:rsidRDefault="00740A07" w:rsidP="001C3FF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2D51B17" w14:textId="24190709" w:rsidR="00BC31FD" w:rsidRPr="001C3FF5" w:rsidRDefault="00E1078E" w:rsidP="001C3FF5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 </w:t>
      </w:r>
      <w:r w:rsidR="00B7212A" w:rsidRPr="001C3FF5">
        <w:rPr>
          <w:rFonts w:ascii="Arial" w:hAnsi="Arial" w:cs="Arial"/>
          <w:b/>
          <w:bCs/>
          <w:sz w:val="24"/>
          <w:szCs w:val="24"/>
        </w:rPr>
        <w:t>RESOLUTION OF THE CITY COUNCIL OF THE CITY OF HERCULES AUTHORIZING THE CITY MANAGER TO CONTRACT WITH TRIPEPI SMITH IN AN AMOUNT NOT TO EXCEED $85,000 FOR GENERAL COMMUNICATIONS SUPPORT TO INCLUDE PROJECT AND SOCIAL MEDIA MANAGEMENT, PRESS RELEASES, METRICS REPORTING AND QUARTERLY STRATEGIC COMMUNICATIONS PLANNING FOR FY 2024-2025</w:t>
      </w:r>
    </w:p>
    <w:p w14:paraId="2458A230" w14:textId="77777777" w:rsidR="00B7212A" w:rsidRPr="001C3FF5" w:rsidRDefault="00B7212A" w:rsidP="00740A07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1C3FF5">
        <w:rPr>
          <w:rFonts w:ascii="Arial" w:hAnsi="Arial" w:cs="Arial"/>
          <w:b/>
          <w:bCs/>
          <w:sz w:val="24"/>
          <w:szCs w:val="24"/>
        </w:rPr>
        <w:t>WHEREAS</w:t>
      </w:r>
      <w:r w:rsidRPr="001C3FF5">
        <w:rPr>
          <w:rFonts w:ascii="Arial" w:hAnsi="Arial" w:cs="Arial"/>
          <w:sz w:val="24"/>
          <w:szCs w:val="24"/>
        </w:rPr>
        <w:t>,</w:t>
      </w:r>
      <w:proofErr w:type="gramEnd"/>
      <w:r w:rsidRPr="001C3FF5">
        <w:rPr>
          <w:rFonts w:ascii="Arial" w:hAnsi="Arial" w:cs="Arial"/>
          <w:sz w:val="24"/>
          <w:szCs w:val="24"/>
        </w:rPr>
        <w:t xml:space="preserve"> The City is currently working with Tripepi Smith to assist staff with implementing effective strategies, plans, and tactics to better engage our community; and </w:t>
      </w:r>
    </w:p>
    <w:p w14:paraId="35D116B0" w14:textId="77777777" w:rsidR="00B7212A" w:rsidRPr="001C3FF5" w:rsidRDefault="00B7212A" w:rsidP="00740A07">
      <w:pPr>
        <w:jc w:val="both"/>
        <w:rPr>
          <w:rFonts w:ascii="Arial" w:hAnsi="Arial" w:cs="Arial"/>
          <w:sz w:val="24"/>
          <w:szCs w:val="24"/>
        </w:rPr>
      </w:pPr>
      <w:r w:rsidRPr="001C3FF5">
        <w:rPr>
          <w:rFonts w:ascii="Arial" w:hAnsi="Arial" w:cs="Arial"/>
          <w:b/>
          <w:bCs/>
          <w:sz w:val="24"/>
          <w:szCs w:val="24"/>
        </w:rPr>
        <w:t>WHEREAS</w:t>
      </w:r>
      <w:r w:rsidRPr="001C3FF5">
        <w:rPr>
          <w:rFonts w:ascii="Arial" w:hAnsi="Arial" w:cs="Arial"/>
          <w:sz w:val="24"/>
          <w:szCs w:val="24"/>
        </w:rPr>
        <w:t xml:space="preserve">, enhancing media relations is a key aspect of being open and transparent with residents and the community; and </w:t>
      </w:r>
    </w:p>
    <w:p w14:paraId="03D6D59B" w14:textId="103B6665" w:rsidR="00EA296B" w:rsidRPr="00EA296B" w:rsidRDefault="00EA296B" w:rsidP="00740A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C3FF5">
        <w:rPr>
          <w:rFonts w:ascii="Arial" w:hAnsi="Arial" w:cs="Arial"/>
          <w:b/>
          <w:bCs/>
          <w:sz w:val="24"/>
          <w:szCs w:val="24"/>
        </w:rPr>
        <w:t>WHEREAS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 w:rsidRPr="00EA296B">
        <w:rPr>
          <w:rFonts w:ascii="Arial" w:hAnsi="Arial" w:cs="Arial"/>
          <w:sz w:val="24"/>
          <w:szCs w:val="24"/>
        </w:rPr>
        <w:t>Tripepi Smith has a strong record of working with public agencies across California to better engage and</w:t>
      </w:r>
      <w:r w:rsidRPr="00EA296B">
        <w:rPr>
          <w:rFonts w:ascii="Arial" w:hAnsi="Arial" w:cs="Arial"/>
          <w:sz w:val="24"/>
          <w:szCs w:val="24"/>
        </w:rPr>
        <w:t xml:space="preserve"> </w:t>
      </w:r>
      <w:r w:rsidRPr="00EA296B">
        <w:rPr>
          <w:rFonts w:ascii="Arial" w:hAnsi="Arial" w:cs="Arial"/>
          <w:sz w:val="24"/>
          <w:szCs w:val="24"/>
        </w:rPr>
        <w:t>connect with residents</w:t>
      </w:r>
      <w:r w:rsidRPr="00EA296B">
        <w:rPr>
          <w:rFonts w:ascii="Arial" w:hAnsi="Arial" w:cs="Arial"/>
          <w:sz w:val="24"/>
          <w:szCs w:val="24"/>
        </w:rPr>
        <w:t>; and</w:t>
      </w:r>
    </w:p>
    <w:p w14:paraId="7F762938" w14:textId="77777777" w:rsidR="00740A07" w:rsidRDefault="00740A07" w:rsidP="00740A07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48145898" w14:textId="3D2CEC68" w:rsidR="00B7212A" w:rsidRPr="001C3FF5" w:rsidRDefault="00B7212A" w:rsidP="00740A07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1C3FF5">
        <w:rPr>
          <w:rFonts w:ascii="Arial" w:hAnsi="Arial" w:cs="Arial"/>
          <w:b/>
          <w:bCs/>
          <w:sz w:val="24"/>
          <w:szCs w:val="24"/>
        </w:rPr>
        <w:t>WHEREAS</w:t>
      </w:r>
      <w:r w:rsidRPr="001C3FF5">
        <w:rPr>
          <w:rFonts w:ascii="Arial" w:hAnsi="Arial" w:cs="Arial"/>
          <w:sz w:val="24"/>
          <w:szCs w:val="24"/>
        </w:rPr>
        <w:t>,</w:t>
      </w:r>
      <w:proofErr w:type="gramEnd"/>
      <w:r w:rsidRPr="001C3FF5">
        <w:rPr>
          <w:rFonts w:ascii="Arial" w:hAnsi="Arial" w:cs="Arial"/>
          <w:sz w:val="24"/>
          <w:szCs w:val="24"/>
        </w:rPr>
        <w:t xml:space="preserve"> The proposed agreement will continue to help </w:t>
      </w:r>
      <w:r w:rsidR="00740A07">
        <w:rPr>
          <w:rFonts w:ascii="Arial" w:hAnsi="Arial" w:cs="Arial"/>
          <w:sz w:val="24"/>
          <w:szCs w:val="24"/>
        </w:rPr>
        <w:t>the City</w:t>
      </w:r>
      <w:r w:rsidRPr="001C3FF5">
        <w:rPr>
          <w:rFonts w:ascii="Arial" w:hAnsi="Arial" w:cs="Arial"/>
          <w:sz w:val="24"/>
          <w:szCs w:val="24"/>
        </w:rPr>
        <w:t xml:space="preserve"> evaluate the success of our efforts as well as serve as an ongoing feedback mechanism for gathering valuable insights that can help inform ongoing communication strategy</w:t>
      </w:r>
      <w:r w:rsidR="00211EBE">
        <w:rPr>
          <w:rFonts w:ascii="Arial" w:hAnsi="Arial" w:cs="Arial"/>
          <w:sz w:val="24"/>
          <w:szCs w:val="24"/>
        </w:rPr>
        <w:t>.</w:t>
      </w:r>
      <w:r w:rsidRPr="001C3FF5">
        <w:rPr>
          <w:rFonts w:ascii="Arial" w:hAnsi="Arial" w:cs="Arial"/>
          <w:sz w:val="24"/>
          <w:szCs w:val="24"/>
        </w:rPr>
        <w:t xml:space="preserve"> </w:t>
      </w:r>
    </w:p>
    <w:p w14:paraId="498F8545" w14:textId="60662159" w:rsidR="00B7212A" w:rsidRPr="001C3FF5" w:rsidRDefault="00B7212A" w:rsidP="00740A07">
      <w:pPr>
        <w:jc w:val="both"/>
        <w:rPr>
          <w:rFonts w:ascii="Arial" w:hAnsi="Arial" w:cs="Arial"/>
          <w:sz w:val="24"/>
          <w:szCs w:val="24"/>
        </w:rPr>
      </w:pPr>
      <w:r w:rsidRPr="001C3FF5">
        <w:rPr>
          <w:rFonts w:ascii="Arial" w:hAnsi="Arial" w:cs="Arial"/>
          <w:b/>
          <w:bCs/>
          <w:sz w:val="24"/>
          <w:szCs w:val="24"/>
        </w:rPr>
        <w:t>NOW, THEREFORE, BE IT RESOLVED</w:t>
      </w:r>
      <w:r w:rsidRPr="001C3FF5">
        <w:rPr>
          <w:rFonts w:ascii="Arial" w:hAnsi="Arial" w:cs="Arial"/>
          <w:sz w:val="24"/>
          <w:szCs w:val="24"/>
        </w:rPr>
        <w:t xml:space="preserve"> by the City Council of the City of Hercules </w:t>
      </w:r>
      <w:r w:rsidR="00211EBE">
        <w:rPr>
          <w:rFonts w:ascii="Arial" w:hAnsi="Arial" w:cs="Arial"/>
          <w:sz w:val="24"/>
          <w:szCs w:val="24"/>
        </w:rPr>
        <w:t>to authorize</w:t>
      </w:r>
      <w:r w:rsidRPr="001C3FF5">
        <w:rPr>
          <w:rFonts w:ascii="Arial" w:hAnsi="Arial" w:cs="Arial"/>
          <w:sz w:val="24"/>
          <w:szCs w:val="24"/>
        </w:rPr>
        <w:t xml:space="preserve"> the City Manager to execute an agreement with Tripepi Smith for an amount not to exceed $85,000 for General Communications Support.</w:t>
      </w:r>
    </w:p>
    <w:p w14:paraId="7DF4B914" w14:textId="77777777" w:rsidR="00B7212A" w:rsidRPr="001C3FF5" w:rsidRDefault="00B7212A" w:rsidP="00740A07">
      <w:pPr>
        <w:spacing w:after="0"/>
        <w:jc w:val="both"/>
        <w:rPr>
          <w:rFonts w:ascii="Arial" w:hAnsi="Arial" w:cs="Arial"/>
          <w:sz w:val="24"/>
          <w:szCs w:val="24"/>
        </w:rPr>
      </w:pPr>
      <w:r w:rsidRPr="001C3FF5">
        <w:rPr>
          <w:rFonts w:ascii="Arial" w:hAnsi="Arial" w:cs="Arial"/>
          <w:sz w:val="24"/>
          <w:szCs w:val="24"/>
        </w:rPr>
        <w:t xml:space="preserve">The foregoing Resolution was duly and regularly adopted at a regular meeting of the City Council of the City of Hercules held on the 9th day of July 2024, by the following vote of the Council: </w:t>
      </w:r>
    </w:p>
    <w:p w14:paraId="05A4F35E" w14:textId="77777777" w:rsidR="00740A07" w:rsidRDefault="00740A07" w:rsidP="00740A07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C147F7E" w14:textId="73184892" w:rsidR="00B7212A" w:rsidRPr="001C3FF5" w:rsidRDefault="00B7212A">
      <w:pPr>
        <w:rPr>
          <w:rFonts w:ascii="Arial" w:hAnsi="Arial" w:cs="Arial"/>
          <w:b/>
          <w:bCs/>
          <w:sz w:val="24"/>
          <w:szCs w:val="24"/>
        </w:rPr>
      </w:pPr>
      <w:r w:rsidRPr="001C3FF5">
        <w:rPr>
          <w:rFonts w:ascii="Arial" w:hAnsi="Arial" w:cs="Arial"/>
          <w:b/>
          <w:bCs/>
          <w:sz w:val="24"/>
          <w:szCs w:val="24"/>
        </w:rPr>
        <w:t xml:space="preserve">AYES: </w:t>
      </w:r>
    </w:p>
    <w:p w14:paraId="4A33DF9D" w14:textId="77777777" w:rsidR="00B7212A" w:rsidRPr="001C3FF5" w:rsidRDefault="00B7212A">
      <w:pPr>
        <w:rPr>
          <w:rFonts w:ascii="Arial" w:hAnsi="Arial" w:cs="Arial"/>
          <w:b/>
          <w:bCs/>
          <w:sz w:val="24"/>
          <w:szCs w:val="24"/>
        </w:rPr>
      </w:pPr>
      <w:r w:rsidRPr="001C3FF5">
        <w:rPr>
          <w:rFonts w:ascii="Arial" w:hAnsi="Arial" w:cs="Arial"/>
          <w:b/>
          <w:bCs/>
          <w:sz w:val="24"/>
          <w:szCs w:val="24"/>
        </w:rPr>
        <w:t xml:space="preserve">NOES: </w:t>
      </w:r>
    </w:p>
    <w:p w14:paraId="4B840B3F" w14:textId="77777777" w:rsidR="00B7212A" w:rsidRPr="001C3FF5" w:rsidRDefault="00B7212A">
      <w:pPr>
        <w:rPr>
          <w:rFonts w:ascii="Arial" w:hAnsi="Arial" w:cs="Arial"/>
          <w:b/>
          <w:bCs/>
          <w:sz w:val="24"/>
          <w:szCs w:val="24"/>
        </w:rPr>
      </w:pPr>
      <w:r w:rsidRPr="001C3FF5">
        <w:rPr>
          <w:rFonts w:ascii="Arial" w:hAnsi="Arial" w:cs="Arial"/>
          <w:b/>
          <w:bCs/>
          <w:sz w:val="24"/>
          <w:szCs w:val="24"/>
        </w:rPr>
        <w:t xml:space="preserve">ABSENT: </w:t>
      </w:r>
    </w:p>
    <w:p w14:paraId="3E9E8402" w14:textId="77777777" w:rsidR="00B7212A" w:rsidRPr="001C3FF5" w:rsidRDefault="00B7212A">
      <w:pPr>
        <w:rPr>
          <w:rFonts w:ascii="Arial" w:hAnsi="Arial" w:cs="Arial"/>
          <w:b/>
          <w:bCs/>
          <w:sz w:val="24"/>
          <w:szCs w:val="24"/>
        </w:rPr>
      </w:pPr>
      <w:r w:rsidRPr="001C3FF5">
        <w:rPr>
          <w:rFonts w:ascii="Arial" w:hAnsi="Arial" w:cs="Arial"/>
          <w:b/>
          <w:bCs/>
          <w:sz w:val="24"/>
          <w:szCs w:val="24"/>
        </w:rPr>
        <w:t xml:space="preserve">ABSTAIN: </w:t>
      </w:r>
    </w:p>
    <w:p w14:paraId="0F8E28D4" w14:textId="6B452FC1" w:rsidR="00B7212A" w:rsidRPr="001C3FF5" w:rsidRDefault="00B7212A" w:rsidP="00B7212A">
      <w:pPr>
        <w:ind w:left="5760"/>
        <w:rPr>
          <w:rFonts w:ascii="Arial" w:hAnsi="Arial" w:cs="Arial"/>
          <w:sz w:val="24"/>
          <w:szCs w:val="24"/>
        </w:rPr>
      </w:pPr>
      <w:r w:rsidRPr="001C3FF5">
        <w:rPr>
          <w:rFonts w:ascii="Arial" w:hAnsi="Arial" w:cs="Arial"/>
          <w:sz w:val="24"/>
          <w:szCs w:val="24"/>
        </w:rPr>
        <w:t xml:space="preserve">__________________________ </w:t>
      </w:r>
    </w:p>
    <w:p w14:paraId="471410FE" w14:textId="77777777" w:rsidR="00B7212A" w:rsidRPr="001C3FF5" w:rsidRDefault="00B7212A" w:rsidP="00B7212A">
      <w:pPr>
        <w:ind w:left="5760"/>
        <w:rPr>
          <w:rFonts w:ascii="Arial" w:hAnsi="Arial" w:cs="Arial"/>
          <w:sz w:val="24"/>
          <w:szCs w:val="24"/>
        </w:rPr>
      </w:pPr>
      <w:r w:rsidRPr="001C3FF5">
        <w:rPr>
          <w:rFonts w:ascii="Arial" w:hAnsi="Arial" w:cs="Arial"/>
          <w:sz w:val="24"/>
          <w:szCs w:val="24"/>
        </w:rPr>
        <w:t xml:space="preserve">Dan Romero, Mayor </w:t>
      </w:r>
    </w:p>
    <w:p w14:paraId="1473A803" w14:textId="4066E961" w:rsidR="00B7212A" w:rsidRPr="001C3FF5" w:rsidRDefault="00B7212A" w:rsidP="00B7212A">
      <w:pPr>
        <w:rPr>
          <w:rFonts w:ascii="Arial" w:hAnsi="Arial" w:cs="Arial"/>
          <w:b/>
          <w:bCs/>
          <w:sz w:val="24"/>
          <w:szCs w:val="24"/>
        </w:rPr>
      </w:pPr>
      <w:r w:rsidRPr="001C3FF5">
        <w:rPr>
          <w:rFonts w:ascii="Arial" w:hAnsi="Arial" w:cs="Arial"/>
          <w:b/>
          <w:bCs/>
          <w:sz w:val="24"/>
          <w:szCs w:val="24"/>
        </w:rPr>
        <w:t xml:space="preserve">ATTEST: </w:t>
      </w:r>
    </w:p>
    <w:p w14:paraId="104C7902" w14:textId="77777777" w:rsidR="001C3FF5" w:rsidRDefault="001C3FF5">
      <w:pPr>
        <w:rPr>
          <w:rFonts w:ascii="Arial" w:hAnsi="Arial" w:cs="Arial"/>
          <w:sz w:val="24"/>
          <w:szCs w:val="24"/>
        </w:rPr>
      </w:pPr>
    </w:p>
    <w:p w14:paraId="2CC8DDD3" w14:textId="5845FECA" w:rsidR="00B7212A" w:rsidRPr="001C3FF5" w:rsidRDefault="00B7212A">
      <w:pPr>
        <w:rPr>
          <w:rFonts w:ascii="Arial" w:hAnsi="Arial" w:cs="Arial"/>
          <w:sz w:val="24"/>
          <w:szCs w:val="24"/>
        </w:rPr>
      </w:pPr>
      <w:r w:rsidRPr="001C3FF5">
        <w:rPr>
          <w:rFonts w:ascii="Arial" w:hAnsi="Arial" w:cs="Arial"/>
          <w:sz w:val="24"/>
          <w:szCs w:val="24"/>
        </w:rPr>
        <w:t>______________________________</w:t>
      </w:r>
    </w:p>
    <w:p w14:paraId="78CAE6F1" w14:textId="4EDA60B3" w:rsidR="00B7212A" w:rsidRPr="001C3FF5" w:rsidRDefault="00B7212A">
      <w:pPr>
        <w:rPr>
          <w:rFonts w:ascii="Arial" w:hAnsi="Arial" w:cs="Arial"/>
          <w:sz w:val="24"/>
          <w:szCs w:val="24"/>
        </w:rPr>
      </w:pPr>
      <w:r w:rsidRPr="001C3FF5">
        <w:rPr>
          <w:rFonts w:ascii="Arial" w:hAnsi="Arial" w:cs="Arial"/>
          <w:sz w:val="24"/>
          <w:szCs w:val="24"/>
        </w:rPr>
        <w:t>Eibleis Melendez, City Clerk</w:t>
      </w:r>
    </w:p>
    <w:sectPr w:rsidR="00B7212A" w:rsidRPr="001C3F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12A"/>
    <w:rsid w:val="001C3FF5"/>
    <w:rsid w:val="00211EBE"/>
    <w:rsid w:val="00653258"/>
    <w:rsid w:val="00740A07"/>
    <w:rsid w:val="00B7212A"/>
    <w:rsid w:val="00BC31FD"/>
    <w:rsid w:val="00BE1223"/>
    <w:rsid w:val="00CB47D6"/>
    <w:rsid w:val="00E1078E"/>
    <w:rsid w:val="00EA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7E77A2"/>
  <w15:chartTrackingRefBased/>
  <w15:docId w15:val="{3184D7EC-140D-4E61-B64A-3F8DC033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21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21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21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21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21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21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21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21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21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21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21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21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212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212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21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21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21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21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21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2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21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2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21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21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21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212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1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12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21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246</Words>
  <Characters>1359</Characters>
  <Application>Microsoft Office Word</Application>
  <DocSecurity>0</DocSecurity>
  <Lines>35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Dante Hall</dc:creator>
  <cp:keywords/>
  <dc:description/>
  <cp:lastModifiedBy>Dante Hall</cp:lastModifiedBy>
  <cp:revision>5</cp:revision>
  <dcterms:created xsi:type="dcterms:W3CDTF">2024-07-02T20:33:00Z</dcterms:created>
  <dcterms:modified xsi:type="dcterms:W3CDTF">2024-07-03T00:36:00Z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194a8072-d036-428a-83aa-b510df532efe</vt:lpwstr>
  </property>
</Properties>
</file>